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67B51D8F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D17D67">
        <w:rPr>
          <w:rFonts w:ascii="Arial" w:hAnsi="Arial" w:cs="Arial"/>
          <w:b/>
          <w:sz w:val="24"/>
          <w:szCs w:val="24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37788" w:rsidRPr="00CB7948">
        <w:rPr>
          <w:rFonts w:ascii="Arial" w:hAnsi="Arial" w:cs="Arial"/>
          <w:b/>
          <w:sz w:val="24"/>
          <w:szCs w:val="24"/>
        </w:rPr>
        <w:t xml:space="preserve"> </w:t>
      </w:r>
      <w:r w:rsidR="00CB7948" w:rsidRPr="00CB7948">
        <w:rPr>
          <w:rFonts w:ascii="Arial" w:hAnsi="Arial" w:cs="Arial"/>
          <w:b/>
          <w:sz w:val="24"/>
          <w:szCs w:val="24"/>
        </w:rPr>
        <w:t>2307432</w:t>
      </w:r>
    </w:p>
    <w:p w14:paraId="3B990BA7" w14:textId="7067EEFA" w:rsidR="00DE55A0" w:rsidRPr="00807EF6" w:rsidRDefault="00D17D67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KR, May 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7BF7B3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A655AA">
        <w:rPr>
          <w:rFonts w:ascii="Arial" w:hAnsi="Arial" w:cs="Arial"/>
          <w:lang w:val="en-US"/>
        </w:rPr>
        <w:t>SL</w:t>
      </w:r>
      <w:r w:rsidR="00DE6C5F">
        <w:rPr>
          <w:rFonts w:ascii="Arial" w:hAnsi="Arial" w:cs="Arial"/>
          <w:lang w:val="en-US"/>
        </w:rPr>
        <w:t xml:space="preserve"> positioning enhancement</w:t>
      </w:r>
    </w:p>
    <w:p w14:paraId="7945D5EE" w14:textId="2B064785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47088">
        <w:rPr>
          <w:rFonts w:ascii="Arial" w:hAnsi="Arial" w:cs="Arial"/>
          <w:lang w:val="en-US" w:eastAsia="ko-KR"/>
        </w:rPr>
        <w:t>8</w:t>
      </w:r>
      <w:r w:rsidR="004A16F7">
        <w:rPr>
          <w:rFonts w:ascii="Arial" w:hAnsi="Arial" w:cs="Arial"/>
          <w:lang w:val="en-US" w:eastAsia="ko-KR"/>
        </w:rPr>
        <w:t>.</w:t>
      </w:r>
      <w:r w:rsidR="00A655AA">
        <w:rPr>
          <w:rFonts w:ascii="Arial" w:hAnsi="Arial" w:cs="Arial"/>
          <w:lang w:val="en-US" w:eastAsia="ko-KR"/>
        </w:rPr>
        <w:t>23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A655AA">
        <w:rPr>
          <w:rFonts w:ascii="Arial" w:hAnsi="Arial" w:cs="Arial"/>
          <w:lang w:val="en-US" w:eastAsia="ko-KR"/>
        </w:rPr>
        <w:t>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7EFCD2C" w14:textId="28066336" w:rsidR="00616D28" w:rsidRDefault="00616D28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RAN4 continued discussing </w:t>
      </w:r>
      <w:r>
        <w:rPr>
          <w:lang w:val="en-US" w:eastAsia="ko-KR"/>
        </w:rPr>
        <w:t xml:space="preserve">RRM requirements for </w:t>
      </w:r>
      <w:r>
        <w:rPr>
          <w:rFonts w:hint="eastAsia"/>
          <w:lang w:val="en-US" w:eastAsia="ko-KR"/>
        </w:rPr>
        <w:t xml:space="preserve">SL positioning enhancement </w:t>
      </w:r>
      <w:r>
        <w:rPr>
          <w:lang w:val="en-US" w:eastAsia="ko-KR"/>
        </w:rPr>
        <w:t>in RAN4#106bis-e. Fu</w:t>
      </w:r>
      <w:r w:rsidR="00CA2343">
        <w:rPr>
          <w:rFonts w:hint="eastAsia"/>
          <w:lang w:val="en-US" w:eastAsia="ko-KR"/>
        </w:rPr>
        <w:t>r</w:t>
      </w:r>
      <w:r>
        <w:rPr>
          <w:lang w:val="en-US" w:eastAsia="ko-KR"/>
        </w:rPr>
        <w:t>ther agreements and ope</w:t>
      </w:r>
      <w:r w:rsidR="000D5E74">
        <w:rPr>
          <w:lang w:val="en-US" w:eastAsia="ko-KR"/>
        </w:rPr>
        <w:t>n issues were captured in a WF[2</w:t>
      </w:r>
      <w:r>
        <w:rPr>
          <w:lang w:val="en-US" w:eastAsia="ko-KR"/>
        </w:rPr>
        <w:t>].</w:t>
      </w:r>
    </w:p>
    <w:p w14:paraId="7A58CA83" w14:textId="0AF1A5B3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616D28">
        <w:rPr>
          <w:lang w:val="en-US" w:eastAsia="ko-KR"/>
        </w:rPr>
        <w:t xml:space="preserve">SL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441E83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issues </w:t>
      </w:r>
      <w:r w:rsidR="00541A18">
        <w:rPr>
          <w:lang w:val="en-US" w:eastAsia="ko-KR"/>
        </w:rPr>
        <w:t xml:space="preserve">based on the </w:t>
      </w:r>
      <w:r w:rsidR="00D64E9F">
        <w:rPr>
          <w:lang w:val="en-US" w:eastAsia="ko-KR"/>
        </w:rPr>
        <w:t>approved WF</w:t>
      </w:r>
      <w:r w:rsidR="000D5E74">
        <w:rPr>
          <w:lang w:val="en-US" w:eastAsia="ko-KR"/>
        </w:rPr>
        <w:t xml:space="preserve"> [2</w:t>
      </w:r>
      <w:r w:rsidR="00441E83">
        <w:rPr>
          <w:lang w:val="en-US" w:eastAsia="ko-KR"/>
        </w:rPr>
        <w:t>] in</w:t>
      </w:r>
      <w:r w:rsidR="00680D9F">
        <w:rPr>
          <w:lang w:val="en-US" w:eastAsia="ko-KR"/>
        </w:rPr>
        <w:t xml:space="preserve">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D64E9F">
        <w:rPr>
          <w:lang w:val="en-US" w:eastAsia="ko-KR"/>
        </w:rPr>
        <w:t>4#106bis-e</w:t>
      </w:r>
      <w:r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3EB5DFC1" w14:textId="53F8D62E" w:rsidR="0080526D" w:rsidRPr="00E2272C" w:rsidRDefault="00E2272C" w:rsidP="004A63EA">
      <w:pPr>
        <w:pStyle w:val="a0"/>
        <w:jc w:val="both"/>
        <w:rPr>
          <w:b/>
          <w:u w:val="single"/>
          <w:lang w:val="en-US" w:eastAsia="ko-KR"/>
        </w:rPr>
      </w:pPr>
      <w:r w:rsidRPr="00E2272C">
        <w:rPr>
          <w:b/>
          <w:u w:val="single"/>
          <w:lang w:eastAsia="ko-KR"/>
        </w:rPr>
        <w:t>Issue 1-1-2: Applicable CBW and SCS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63EA" w14:paraId="07871C9B" w14:textId="77777777" w:rsidTr="004A63EA">
        <w:tc>
          <w:tcPr>
            <w:tcW w:w="9855" w:type="dxa"/>
          </w:tcPr>
          <w:p w14:paraId="7613CCC1" w14:textId="77777777" w:rsidR="00E2272C" w:rsidRPr="00E2272C" w:rsidRDefault="00E2272C" w:rsidP="00E2272C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E2272C">
              <w:rPr>
                <w:rFonts w:eastAsia="SimSun"/>
                <w:szCs w:val="24"/>
                <w:lang w:eastAsia="zh-CN"/>
              </w:rPr>
              <w:t>Specify RRM requirement for sidelink positioning up to 40MHz CBW and all supported SCS for sidelink for FR1.</w:t>
            </w:r>
          </w:p>
          <w:p w14:paraId="3E98D098" w14:textId="70A2FB6D" w:rsidR="004A63EA" w:rsidRPr="00541A18" w:rsidRDefault="00E2272C" w:rsidP="00E2272C">
            <w:pPr>
              <w:numPr>
                <w:ilvl w:val="1"/>
                <w:numId w:val="20"/>
              </w:numPr>
              <w:rPr>
                <w:lang w:val="en-US" w:eastAsia="ko-KR"/>
              </w:rPr>
            </w:pPr>
            <w:r w:rsidRPr="00E2272C">
              <w:rPr>
                <w:rFonts w:eastAsia="SimSun"/>
                <w:szCs w:val="24"/>
                <w:highlight w:val="yellow"/>
                <w:lang w:eastAsia="zh-CN"/>
              </w:rPr>
              <w:t>FFS for support of larger CBW for up to 100 MHz</w:t>
            </w:r>
          </w:p>
        </w:tc>
      </w:tr>
    </w:tbl>
    <w:p w14:paraId="22D0833D" w14:textId="77777777" w:rsidR="008E7B34" w:rsidRDefault="008E7B34" w:rsidP="008E7B34">
      <w:pPr>
        <w:pStyle w:val="a0"/>
        <w:jc w:val="both"/>
        <w:rPr>
          <w:lang w:eastAsia="ko-KR"/>
        </w:rPr>
      </w:pPr>
    </w:p>
    <w:p w14:paraId="170D1ECD" w14:textId="7B11E929" w:rsidR="005F33DF" w:rsidRDefault="000D5E74" w:rsidP="008E7B34">
      <w:pPr>
        <w:pStyle w:val="a0"/>
        <w:jc w:val="both"/>
        <w:rPr>
          <w:lang w:eastAsia="ko-KR"/>
        </w:rPr>
      </w:pPr>
      <w:r>
        <w:rPr>
          <w:lang w:eastAsia="ko-KR"/>
        </w:rPr>
        <w:t>According to WID [1</w:t>
      </w:r>
      <w:r w:rsidR="00E560B9">
        <w:rPr>
          <w:lang w:eastAsia="ko-KR"/>
        </w:rPr>
        <w:t xml:space="preserve">] the objective of </w:t>
      </w:r>
      <w:r w:rsidR="00CA2343">
        <w:rPr>
          <w:lang w:eastAsia="ko-KR"/>
        </w:rPr>
        <w:t xml:space="preserve">the </w:t>
      </w:r>
      <w:r w:rsidR="00E560B9">
        <w:rPr>
          <w:lang w:eastAsia="ko-KR"/>
        </w:rPr>
        <w:t xml:space="preserve">target CBW is 100MHz in FR1. But current RAN4 RF spec. (TS38.101-1 V18.0.0) defines only up to 40 MHz. So, in </w:t>
      </w:r>
      <w:r w:rsidR="00CA2343">
        <w:rPr>
          <w:lang w:eastAsia="ko-KR"/>
        </w:rPr>
        <w:t xml:space="preserve">the </w:t>
      </w:r>
      <w:r w:rsidR="00E560B9">
        <w:rPr>
          <w:rFonts w:hint="eastAsia"/>
          <w:lang w:eastAsia="ko-KR"/>
        </w:rPr>
        <w:t xml:space="preserve">last meeting, RAN4 </w:t>
      </w:r>
      <w:r w:rsidR="00E560B9">
        <w:rPr>
          <w:lang w:eastAsia="ko-KR"/>
        </w:rPr>
        <w:t xml:space="preserve">agreed to specify </w:t>
      </w:r>
      <w:r w:rsidR="00CA2343">
        <w:rPr>
          <w:lang w:eastAsia="ko-KR"/>
        </w:rPr>
        <w:t xml:space="preserve">the </w:t>
      </w:r>
      <w:r w:rsidR="00E560B9">
        <w:rPr>
          <w:lang w:eastAsia="ko-KR"/>
        </w:rPr>
        <w:t>RRM requirement for SL positioning u</w:t>
      </w:r>
      <w:r w:rsidR="00CA2343">
        <w:rPr>
          <w:lang w:eastAsia="ko-KR"/>
        </w:rPr>
        <w:t>p to 40MHz CBW. But some companies</w:t>
      </w:r>
      <w:r w:rsidR="00E560B9">
        <w:rPr>
          <w:lang w:eastAsia="ko-KR"/>
        </w:rPr>
        <w:t xml:space="preserve"> recommended </w:t>
      </w:r>
      <w:r w:rsidR="00CA2343">
        <w:rPr>
          <w:lang w:eastAsia="ko-KR"/>
        </w:rPr>
        <w:t>solving</w:t>
      </w:r>
      <w:r w:rsidR="00E560B9">
        <w:rPr>
          <w:lang w:eastAsia="ko-KR"/>
        </w:rPr>
        <w:t xml:space="preserve"> this problem by separating the RRM requirements. </w:t>
      </w:r>
      <w:r w:rsidR="008C77F0">
        <w:rPr>
          <w:lang w:eastAsia="ko-KR"/>
        </w:rPr>
        <w:t xml:space="preserve">Up to 100 MHz CBW for RRM core requirement and up to 40 MHz </w:t>
      </w:r>
      <w:r w:rsidR="006D60E2">
        <w:rPr>
          <w:lang w:eastAsia="ko-KR"/>
        </w:rPr>
        <w:t xml:space="preserve">by RF spec. limitation </w:t>
      </w:r>
      <w:r w:rsidR="008C77F0">
        <w:rPr>
          <w:lang w:eastAsia="ko-KR"/>
        </w:rPr>
        <w:t xml:space="preserve">for RRM </w:t>
      </w:r>
      <w:r w:rsidR="00915152">
        <w:rPr>
          <w:lang w:eastAsia="ko-KR"/>
        </w:rPr>
        <w:t>performance</w:t>
      </w:r>
      <w:r w:rsidR="008C77F0">
        <w:rPr>
          <w:lang w:eastAsia="ko-KR"/>
        </w:rPr>
        <w:t xml:space="preserve"> requirement. </w:t>
      </w:r>
      <w:r w:rsidR="006D60E2">
        <w:rPr>
          <w:lang w:eastAsia="ko-KR"/>
        </w:rPr>
        <w:t xml:space="preserve">We think this is </w:t>
      </w:r>
      <w:r w:rsidR="00CA2343">
        <w:rPr>
          <w:lang w:eastAsia="ko-KR"/>
        </w:rPr>
        <w:t xml:space="preserve">a </w:t>
      </w:r>
      <w:r w:rsidR="006D60E2">
        <w:rPr>
          <w:lang w:eastAsia="ko-KR"/>
        </w:rPr>
        <w:t xml:space="preserve">better solution than </w:t>
      </w:r>
      <w:r w:rsidR="00CA2343">
        <w:rPr>
          <w:lang w:eastAsia="ko-KR"/>
        </w:rPr>
        <w:t xml:space="preserve">the </w:t>
      </w:r>
      <w:r w:rsidR="006D60E2">
        <w:rPr>
          <w:lang w:eastAsia="ko-KR"/>
        </w:rPr>
        <w:t>current 40 MHz CBW limitation.</w:t>
      </w:r>
    </w:p>
    <w:p w14:paraId="03BDDF0F" w14:textId="77777777" w:rsidR="006D60E2" w:rsidRDefault="006D60E2" w:rsidP="008E7B34">
      <w:pPr>
        <w:pStyle w:val="a0"/>
        <w:jc w:val="both"/>
        <w:rPr>
          <w:lang w:eastAsia="ko-KR"/>
        </w:rPr>
      </w:pPr>
    </w:p>
    <w:p w14:paraId="294407F6" w14:textId="1B1052BB" w:rsidR="006D60E2" w:rsidRDefault="006D60E2" w:rsidP="006D60E2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RAN4 to specify RRM core requirement </w:t>
      </w:r>
      <w:r>
        <w:rPr>
          <w:rFonts w:hint="eastAsia"/>
          <w:lang w:eastAsia="ko-KR"/>
        </w:rPr>
        <w:t>for sidelink positioning</w:t>
      </w:r>
      <w:r>
        <w:rPr>
          <w:lang w:eastAsia="ko-KR"/>
        </w:rPr>
        <w:t xml:space="preserve"> up to 100MHz CBW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Rel-18. And RRM </w:t>
      </w:r>
      <w:r w:rsidR="00915152">
        <w:rPr>
          <w:lang w:eastAsia="ko-KR"/>
        </w:rPr>
        <w:t>performance</w:t>
      </w:r>
      <w:r>
        <w:rPr>
          <w:lang w:eastAsia="ko-KR"/>
        </w:rPr>
        <w:t xml:space="preserve"> requirement follow</w:t>
      </w:r>
      <w:r w:rsidR="00540D79">
        <w:rPr>
          <w:lang w:eastAsia="ko-KR"/>
        </w:rPr>
        <w:t>s</w:t>
      </w:r>
      <w:r>
        <w:rPr>
          <w:lang w:eastAsia="ko-KR"/>
        </w:rPr>
        <w:t xml:space="preserve"> the limitation of RF spec.  </w:t>
      </w:r>
    </w:p>
    <w:p w14:paraId="7F1EC02C" w14:textId="77777777" w:rsidR="00E2272C" w:rsidRDefault="00E2272C" w:rsidP="008E7B34">
      <w:pPr>
        <w:pStyle w:val="a0"/>
        <w:jc w:val="both"/>
        <w:rPr>
          <w:lang w:eastAsia="ko-KR"/>
        </w:rPr>
      </w:pPr>
    </w:p>
    <w:p w14:paraId="5B68404E" w14:textId="50157306" w:rsidR="0045641E" w:rsidRPr="00E2272C" w:rsidRDefault="00655613" w:rsidP="0045641E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t>Issue 1-2</w:t>
      </w:r>
      <w:r w:rsidR="0045641E" w:rsidRPr="00E2272C">
        <w:rPr>
          <w:b/>
          <w:u w:val="single"/>
          <w:lang w:eastAsia="ko-KR"/>
        </w:rPr>
        <w:t xml:space="preserve">-2: </w:t>
      </w:r>
      <w:r w:rsidRPr="00655613">
        <w:rPr>
          <w:b/>
          <w:u w:val="single"/>
          <w:lang w:eastAsia="ko-KR"/>
        </w:rPr>
        <w:t>How to define the measurement period requirements</w:t>
      </w:r>
      <w:r w:rsidR="0045641E"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41E" w14:paraId="05FB1A70" w14:textId="77777777" w:rsidTr="003C08A6">
        <w:tc>
          <w:tcPr>
            <w:tcW w:w="9855" w:type="dxa"/>
          </w:tcPr>
          <w:p w14:paraId="4C0D1DBD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before="120"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2E3AAB16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RAN4 waits for more RAN1/2 progress before discussing exact SL PRS measurement period requirements. </w:t>
            </w:r>
          </w:p>
          <w:p w14:paraId="1BC23327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before="120"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2: </w:t>
            </w:r>
          </w:p>
          <w:p w14:paraId="04310F93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before="120"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RAN4 prioritizes measurement period requirements for SL-PRS-RSRP and further discuss whether the measurement period requirements for other SL PRS-based measurements are different from that for SL-PRS-RSRP.</w:t>
            </w:r>
          </w:p>
          <w:p w14:paraId="692F3AEA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3: </w:t>
            </w:r>
          </w:p>
          <w:p w14:paraId="53F40BE8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For the measurement requirements for SL positioning, the R17 PRS measurement requirements can be the baseline taking the following possible differences into account: </w:t>
            </w:r>
          </w:p>
          <w:p w14:paraId="5479A882" w14:textId="77777777" w:rsidR="00655613" w:rsidRPr="00655613" w:rsidRDefault="00655613" w:rsidP="00655613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UE processing capability</w:t>
            </w:r>
          </w:p>
          <w:p w14:paraId="5A426C46" w14:textId="77777777" w:rsidR="00655613" w:rsidRPr="00655613" w:rsidRDefault="00655613" w:rsidP="00655613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Number of samples</w:t>
            </w:r>
          </w:p>
          <w:p w14:paraId="4140AC98" w14:textId="77777777" w:rsidR="00655613" w:rsidRPr="00655613" w:rsidRDefault="00655613" w:rsidP="00655613">
            <w:pPr>
              <w:pStyle w:val="ad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Number of Rx beams</w:t>
            </w:r>
          </w:p>
          <w:p w14:paraId="15B61973" w14:textId="692A2406" w:rsidR="0045641E" w:rsidRPr="00541A18" w:rsidRDefault="00655613" w:rsidP="00655613">
            <w:pPr>
              <w:numPr>
                <w:ilvl w:val="2"/>
                <w:numId w:val="20"/>
              </w:numPr>
              <w:rPr>
                <w:lang w:val="en-US" w:eastAsia="ko-KR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Gap sharing with Uu positioning and/or RRM measurement</w:t>
            </w:r>
          </w:p>
        </w:tc>
      </w:tr>
    </w:tbl>
    <w:p w14:paraId="4AC4D66F" w14:textId="6A9E4F84" w:rsidR="009C17AB" w:rsidRDefault="00CA2343" w:rsidP="0045641E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The c</w:t>
      </w:r>
      <w:r w:rsidR="00830557">
        <w:rPr>
          <w:rFonts w:hint="eastAsia"/>
          <w:lang w:eastAsia="ko-KR"/>
        </w:rPr>
        <w:t>urrent RAN1/2 status is not enough mature, So, it would be better for RAN4 to wait for more RAN1/2 progress.</w:t>
      </w:r>
    </w:p>
    <w:p w14:paraId="7A84F1DE" w14:textId="1BB07C97" w:rsidR="00830557" w:rsidRDefault="00830557" w:rsidP="00830557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Support option 1. RAN4 t</w:t>
      </w:r>
      <w:r w:rsidR="00FF3B93">
        <w:rPr>
          <w:lang w:eastAsia="ko-KR"/>
        </w:rPr>
        <w:t>o wait for more RAN1/2 progress and discuss how to define the measurement period requirements after RAN1/2’s decision.</w:t>
      </w:r>
      <w:r>
        <w:rPr>
          <w:lang w:eastAsia="ko-KR"/>
        </w:rPr>
        <w:t xml:space="preserve"> </w:t>
      </w:r>
    </w:p>
    <w:p w14:paraId="1DCF0DF1" w14:textId="77777777" w:rsidR="00E2272C" w:rsidRDefault="00E2272C" w:rsidP="008E7B34">
      <w:pPr>
        <w:pStyle w:val="a0"/>
        <w:jc w:val="both"/>
        <w:rPr>
          <w:lang w:eastAsia="ko-KR"/>
        </w:rPr>
      </w:pPr>
    </w:p>
    <w:p w14:paraId="0D8D0760" w14:textId="302C9B1E" w:rsidR="00655613" w:rsidRPr="00E2272C" w:rsidRDefault="00655613" w:rsidP="0065561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t>Issue 1-3-6</w:t>
      </w:r>
      <w:r w:rsidRPr="00E2272C">
        <w:rPr>
          <w:b/>
          <w:u w:val="single"/>
          <w:lang w:eastAsia="ko-KR"/>
        </w:rPr>
        <w:t xml:space="preserve">: </w:t>
      </w:r>
      <w:r w:rsidRPr="00655613">
        <w:rPr>
          <w:b/>
          <w:u w:val="single"/>
          <w:lang w:eastAsia="ko-KR"/>
        </w:rPr>
        <w:t>Reference time for SL PRS based RTOA measurement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5613" w14:paraId="2DE86D45" w14:textId="77777777" w:rsidTr="003C08A6">
        <w:tc>
          <w:tcPr>
            <w:tcW w:w="9855" w:type="dxa"/>
          </w:tcPr>
          <w:p w14:paraId="6CF3605F" w14:textId="77777777" w:rsidR="00655613" w:rsidRPr="00CD5EF2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4FC4FD9E" w14:textId="77777777" w:rsidR="00655613" w:rsidRPr="00CD5EF2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 xml:space="preserve">RAN4 to discuss whether and how to define absolute accuracy requirements for SL RTOA measurements. </w:t>
            </w:r>
          </w:p>
          <w:p w14:paraId="36A68927" w14:textId="53427FD2" w:rsidR="00655613" w:rsidRPr="00541A18" w:rsidRDefault="00655613" w:rsidP="00655613">
            <w:pPr>
              <w:numPr>
                <w:ilvl w:val="1"/>
                <w:numId w:val="20"/>
              </w:numPr>
              <w:rPr>
                <w:lang w:val="en-US" w:eastAsia="ko-KR"/>
              </w:rPr>
            </w:pPr>
            <w:r w:rsidRPr="00CD5EF2">
              <w:rPr>
                <w:rFonts w:eastAsia="SimSun"/>
                <w:szCs w:val="24"/>
                <w:lang w:eastAsia="zh-CN"/>
              </w:rPr>
              <w:t>In particular, RAN4 would need to discuss how to account for timing uncertainty of acquiring the RTOA Reference Time (T0) in the requirements</w:t>
            </w:r>
            <w:r w:rsidRPr="00CD5EF2">
              <w:rPr>
                <w:rFonts w:eastAsia="SimSun" w:hint="eastAsia"/>
                <w:szCs w:val="24"/>
                <w:lang w:eastAsia="zh-CN"/>
              </w:rPr>
              <w:t>.</w:t>
            </w:r>
          </w:p>
        </w:tc>
      </w:tr>
    </w:tbl>
    <w:p w14:paraId="48B4AA36" w14:textId="77777777" w:rsidR="00655613" w:rsidRDefault="00655613" w:rsidP="00655613">
      <w:pPr>
        <w:pStyle w:val="a0"/>
        <w:jc w:val="both"/>
        <w:rPr>
          <w:lang w:eastAsia="ko-KR"/>
        </w:rPr>
      </w:pPr>
    </w:p>
    <w:p w14:paraId="69059B05" w14:textId="65515AE2" w:rsidR="00714516" w:rsidRDefault="00714516" w:rsidP="00655613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To get </w:t>
      </w:r>
      <w:r w:rsidR="00CA2343">
        <w:rPr>
          <w:rFonts w:hint="eastAsia"/>
          <w:lang w:eastAsia="ko-KR"/>
        </w:rPr>
        <w:t>accurate SL PRS-</w:t>
      </w:r>
      <w:r>
        <w:rPr>
          <w:rFonts w:hint="eastAsia"/>
          <w:lang w:eastAsia="ko-KR"/>
        </w:rPr>
        <w:t>based RTOA measurement, synchronization among anchor UE</w:t>
      </w:r>
      <w:r>
        <w:rPr>
          <w:lang w:eastAsia="ko-KR"/>
        </w:rPr>
        <w:t xml:space="preserve">s is very important. </w:t>
      </w:r>
      <w:r w:rsidR="005974B2">
        <w:rPr>
          <w:lang w:eastAsia="ko-KR"/>
        </w:rPr>
        <w:t xml:space="preserve">To minimize the synchronization error among anchor UEs, the </w:t>
      </w:r>
      <w:r w:rsidR="002501C1">
        <w:rPr>
          <w:lang w:eastAsia="ko-KR"/>
        </w:rPr>
        <w:t>timing difference</w:t>
      </w:r>
      <w:r w:rsidR="005974B2">
        <w:rPr>
          <w:lang w:eastAsia="ko-KR"/>
        </w:rPr>
        <w:t xml:space="preserve"> of synch. source of each anchor UE should be minimized. </w:t>
      </w:r>
      <w:r w:rsidR="002501C1">
        <w:rPr>
          <w:lang w:eastAsia="ko-KR"/>
        </w:rPr>
        <w:t xml:space="preserve">If the anchor UEs have </w:t>
      </w:r>
      <w:r w:rsidR="00CA2343">
        <w:rPr>
          <w:lang w:eastAsia="ko-KR"/>
        </w:rPr>
        <w:t xml:space="preserve">the </w:t>
      </w:r>
      <w:r w:rsidR="002501C1">
        <w:rPr>
          <w:lang w:eastAsia="ko-KR"/>
        </w:rPr>
        <w:t xml:space="preserve">same synch. source, then the timing difference can be zero. But even though the anchor UEs have </w:t>
      </w:r>
      <w:r w:rsidR="00CA2343">
        <w:rPr>
          <w:lang w:eastAsia="ko-KR"/>
        </w:rPr>
        <w:t xml:space="preserve">the </w:t>
      </w:r>
      <w:r w:rsidR="002501C1">
        <w:rPr>
          <w:lang w:eastAsia="ko-KR"/>
        </w:rPr>
        <w:t xml:space="preserve">same synch. source, </w:t>
      </w:r>
      <w:r w:rsidR="005974B2">
        <w:rPr>
          <w:lang w:eastAsia="ko-KR"/>
        </w:rPr>
        <w:t>the distance difference between synch. source and anchor UE can impact the synchronization among anchor UEs.</w:t>
      </w:r>
    </w:p>
    <w:p w14:paraId="2B56950B" w14:textId="77777777" w:rsidR="00E2272C" w:rsidRPr="00CA2343" w:rsidRDefault="00E2272C" w:rsidP="008E7B34">
      <w:pPr>
        <w:pStyle w:val="a0"/>
        <w:jc w:val="both"/>
        <w:rPr>
          <w:lang w:eastAsia="ko-KR"/>
        </w:rPr>
      </w:pPr>
    </w:p>
    <w:p w14:paraId="7F22ED83" w14:textId="110B2E32" w:rsidR="006B1B50" w:rsidRDefault="00CA2343" w:rsidP="008E7B34">
      <w:pPr>
        <w:pStyle w:val="a0"/>
        <w:jc w:val="both"/>
      </w:pPr>
      <w:r>
        <w:object w:dxaOrig="9286" w:dyaOrig="10171" w14:anchorId="79FEA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75pt;height:379.8pt" o:ole="">
            <v:imagedata r:id="rId8" o:title=""/>
          </v:shape>
          <o:OLEObject Type="Embed" ProgID="Visio.Drawing.15" ShapeID="_x0000_i1025" DrawAspect="Content" ObjectID="_1745667167" r:id="rId9"/>
        </w:object>
      </w:r>
    </w:p>
    <w:p w14:paraId="121B3D49" w14:textId="77777777" w:rsidR="002501C1" w:rsidRDefault="002501C1" w:rsidP="008E7B34">
      <w:pPr>
        <w:pStyle w:val="a0"/>
        <w:jc w:val="both"/>
        <w:rPr>
          <w:lang w:eastAsia="ko-KR"/>
        </w:rPr>
      </w:pPr>
    </w:p>
    <w:p w14:paraId="133561B8" w14:textId="409B7A55" w:rsidR="00910622" w:rsidRDefault="00910622" w:rsidP="00910622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 xml:space="preserve">: RAN4 to consider </w:t>
      </w:r>
      <w:r>
        <w:rPr>
          <w:lang w:eastAsia="ko-KR"/>
        </w:rPr>
        <w:t xml:space="preserve">all possible synch. ref sources such as </w:t>
      </w:r>
      <w:r>
        <w:rPr>
          <w:lang w:eastAsia="ko-KR"/>
        </w:rPr>
        <w:t>GNSS, gNB</w:t>
      </w:r>
      <w:r>
        <w:rPr>
          <w:lang w:eastAsia="ko-KR"/>
        </w:rPr>
        <w:t xml:space="preserve"> and SyncRef</w:t>
      </w:r>
      <w:r>
        <w:rPr>
          <w:lang w:eastAsia="ko-KR"/>
        </w:rPr>
        <w:t xml:space="preserve"> UE</w:t>
      </w:r>
      <w:r>
        <w:rPr>
          <w:lang w:eastAsia="ko-KR"/>
        </w:rPr>
        <w:t xml:space="preserve"> to overcome the </w:t>
      </w:r>
      <w:r>
        <w:rPr>
          <w:lang w:eastAsia="ko-KR"/>
        </w:rPr>
        <w:t>distance difference between synch. source and anchor UEs</w:t>
      </w:r>
      <w:r>
        <w:rPr>
          <w:lang w:eastAsia="ko-KR"/>
        </w:rPr>
        <w:t>.</w:t>
      </w:r>
    </w:p>
    <w:p w14:paraId="33A08D34" w14:textId="77777777" w:rsidR="00E2272C" w:rsidRPr="00910622" w:rsidRDefault="00E2272C" w:rsidP="008E7B34">
      <w:pPr>
        <w:pStyle w:val="a0"/>
        <w:jc w:val="both"/>
        <w:rPr>
          <w:lang w:eastAsia="ko-KR"/>
        </w:rPr>
      </w:pPr>
    </w:p>
    <w:p w14:paraId="3E4AB00B" w14:textId="77777777" w:rsidR="00910622" w:rsidRDefault="00910622" w:rsidP="008E7B34">
      <w:pPr>
        <w:pStyle w:val="a0"/>
        <w:jc w:val="both"/>
        <w:rPr>
          <w:lang w:eastAsia="ko-KR"/>
        </w:rPr>
      </w:pPr>
    </w:p>
    <w:p w14:paraId="52506AA0" w14:textId="77777777" w:rsidR="00910622" w:rsidRDefault="00910622" w:rsidP="008E7B34">
      <w:pPr>
        <w:pStyle w:val="a0"/>
        <w:jc w:val="both"/>
        <w:rPr>
          <w:rFonts w:hint="eastAsia"/>
          <w:lang w:eastAsia="ko-KR"/>
        </w:rPr>
      </w:pPr>
    </w:p>
    <w:p w14:paraId="1BD5D52A" w14:textId="7D0E5B5A" w:rsidR="00655613" w:rsidRPr="00E2272C" w:rsidRDefault="00655613" w:rsidP="0065561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lastRenderedPageBreak/>
        <w:t>Issue 1-4-1</w:t>
      </w:r>
      <w:r w:rsidRPr="00E2272C">
        <w:rPr>
          <w:b/>
          <w:u w:val="single"/>
          <w:lang w:eastAsia="ko-KR"/>
        </w:rPr>
        <w:t xml:space="preserve">: </w:t>
      </w:r>
      <w:r w:rsidRPr="00655613">
        <w:rPr>
          <w:rFonts w:hint="eastAsia"/>
          <w:b/>
          <w:u w:val="single"/>
          <w:lang w:eastAsia="ko-KR"/>
        </w:rPr>
        <w:t>Timing error limit requirements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5613" w14:paraId="38277FB1" w14:textId="77777777" w:rsidTr="003C08A6">
        <w:tc>
          <w:tcPr>
            <w:tcW w:w="9855" w:type="dxa"/>
          </w:tcPr>
          <w:p w14:paraId="0308A9C2" w14:textId="77777777" w:rsidR="00655613" w:rsidRPr="00830557" w:rsidRDefault="00655613" w:rsidP="00655613">
            <w:pPr>
              <w:rPr>
                <w:rFonts w:eastAsiaTheme="minorEastAsia"/>
                <w:i/>
                <w:lang w:val="en-US" w:eastAsia="zh-CN"/>
              </w:rPr>
            </w:pPr>
            <w:r w:rsidRPr="00830557">
              <w:rPr>
                <w:rFonts w:eastAsiaTheme="minorEastAsia" w:hint="eastAsia"/>
                <w:i/>
                <w:lang w:val="en-US" w:eastAsia="zh-CN"/>
              </w:rPr>
              <w:t>Agreements:</w:t>
            </w:r>
          </w:p>
          <w:p w14:paraId="7E651B5D" w14:textId="77777777" w:rsidR="00655613" w:rsidRPr="00830557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30557">
              <w:rPr>
                <w:rFonts w:eastAsia="SimSun" w:hint="eastAsia"/>
                <w:szCs w:val="24"/>
                <w:lang w:eastAsia="zh-CN"/>
              </w:rPr>
              <w:t xml:space="preserve">RAN4 to discuss the impact of UE timing error requirements on the </w:t>
            </w:r>
            <w:r w:rsidRPr="00830557">
              <w:rPr>
                <w:rFonts w:eastAsia="SimSun"/>
                <w:szCs w:val="24"/>
                <w:lang w:eastAsia="zh-CN"/>
              </w:rPr>
              <w:t>sidelink positioning</w:t>
            </w:r>
            <w:r w:rsidRPr="00830557">
              <w:rPr>
                <w:rFonts w:eastAsia="SimSun" w:hint="eastAsia"/>
                <w:szCs w:val="24"/>
                <w:lang w:eastAsia="zh-CN"/>
              </w:rPr>
              <w:t xml:space="preserve"> measurement period and accuracy requirements. </w:t>
            </w:r>
          </w:p>
          <w:p w14:paraId="07D7BF38" w14:textId="77777777" w:rsidR="00655613" w:rsidRPr="00830557" w:rsidRDefault="00655613" w:rsidP="00655613">
            <w:pPr>
              <w:rPr>
                <w:lang w:val="en-US" w:eastAsia="zh-CN"/>
              </w:rPr>
            </w:pPr>
            <w:r w:rsidRPr="00830557">
              <w:rPr>
                <w:rFonts w:hint="eastAsia"/>
                <w:lang w:val="en-US" w:eastAsia="zh-CN"/>
              </w:rPr>
              <w:t>&lt;</w:t>
            </w:r>
            <w:r w:rsidRPr="00830557">
              <w:t xml:space="preserve"> </w:t>
            </w:r>
            <w:r w:rsidRPr="00830557">
              <w:rPr>
                <w:lang w:val="en-US" w:eastAsia="zh-CN"/>
              </w:rPr>
              <w:t>Way forward</w:t>
            </w:r>
            <w:r w:rsidRPr="00830557">
              <w:rPr>
                <w:rFonts w:hint="eastAsia"/>
                <w:lang w:val="en-US" w:eastAsia="zh-CN"/>
              </w:rPr>
              <w:t xml:space="preserve"> &gt;</w:t>
            </w:r>
          </w:p>
          <w:p w14:paraId="7ACF7845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655613">
              <w:rPr>
                <w:rFonts w:eastAsia="SimSun" w:hint="eastAsia"/>
                <w:szCs w:val="24"/>
                <w:lang w:eastAsia="zh-CN"/>
              </w:rPr>
              <w:t>1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0445E05D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lang w:eastAsia="ko-KR"/>
              </w:rPr>
              <w:t>RAN4 needs to specify a more stringent timing error limit requirement for SL positioning</w:t>
            </w:r>
            <w:r w:rsidRPr="00655613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07BCF57A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Can be necessary the anchor UE’s transmission time error requirement. (e.g. less than 10 nsec which equates to about 3m distance offset)</w:t>
            </w:r>
          </w:p>
          <w:p w14:paraId="77220ACE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655613">
              <w:rPr>
                <w:rFonts w:eastAsia="SimSun" w:hint="eastAsia"/>
                <w:szCs w:val="24"/>
                <w:lang w:eastAsia="zh-CN"/>
              </w:rPr>
              <w:t>2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70057798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RAN4 can reuse current Te requirements in order to define the performance requirements. In parallel RAN4 could check feasibility for improved Te requirements.</w:t>
            </w:r>
          </w:p>
          <w:p w14:paraId="1CC9FEAD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655613">
              <w:rPr>
                <w:rFonts w:eastAsia="SimSun" w:hint="eastAsia"/>
                <w:szCs w:val="24"/>
                <w:lang w:eastAsia="zh-CN"/>
              </w:rPr>
              <w:t>3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0C3C0173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Reuse the existing Te requirements for SL positioning in Rel-18.</w:t>
            </w:r>
          </w:p>
          <w:p w14:paraId="75106101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 xml:space="preserve">Option </w:t>
            </w:r>
            <w:r w:rsidRPr="00655613">
              <w:rPr>
                <w:rFonts w:eastAsia="SimSun" w:hint="eastAsia"/>
                <w:szCs w:val="24"/>
                <w:lang w:eastAsia="zh-CN"/>
              </w:rPr>
              <w:t>4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105C1893" w14:textId="10666777" w:rsidR="00655613" w:rsidRPr="00541A18" w:rsidRDefault="00655613" w:rsidP="00655613">
            <w:pPr>
              <w:numPr>
                <w:ilvl w:val="1"/>
                <w:numId w:val="20"/>
              </w:numPr>
              <w:rPr>
                <w:lang w:val="en-US" w:eastAsia="ko-KR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Other</w:t>
            </w:r>
            <w:r w:rsidRPr="00655613">
              <w:rPr>
                <w:rFonts w:eastAsia="SimSun" w:hint="eastAsia"/>
                <w:szCs w:val="24"/>
                <w:lang w:eastAsia="zh-CN"/>
              </w:rPr>
              <w:t xml:space="preserve"> 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options </w:t>
            </w:r>
            <w:r w:rsidRPr="00655613">
              <w:rPr>
                <w:rFonts w:eastAsia="SimSun" w:hint="eastAsia"/>
                <w:szCs w:val="24"/>
                <w:lang w:eastAsia="zh-CN"/>
              </w:rPr>
              <w:t xml:space="preserve">are </w:t>
            </w:r>
            <w:r w:rsidRPr="00655613">
              <w:rPr>
                <w:rFonts w:eastAsia="SimSun"/>
                <w:szCs w:val="24"/>
                <w:lang w:eastAsia="zh-CN"/>
              </w:rPr>
              <w:t>not precluded.</w:t>
            </w:r>
          </w:p>
        </w:tc>
      </w:tr>
    </w:tbl>
    <w:p w14:paraId="5E5A7D4B" w14:textId="77777777" w:rsidR="00655613" w:rsidRDefault="00655613" w:rsidP="00655613">
      <w:pPr>
        <w:pStyle w:val="a0"/>
        <w:jc w:val="both"/>
        <w:rPr>
          <w:lang w:eastAsia="ko-KR"/>
        </w:rPr>
      </w:pPr>
    </w:p>
    <w:p w14:paraId="2C5D8C23" w14:textId="23868575" w:rsidR="00655613" w:rsidRPr="00655613" w:rsidRDefault="00363728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Different from communication purpose</w:t>
      </w:r>
      <w:r>
        <w:rPr>
          <w:lang w:eastAsia="ko-KR"/>
        </w:rPr>
        <w:t>s, positioning is very sensitive to</w:t>
      </w:r>
      <w:r>
        <w:rPr>
          <w:rFonts w:hint="eastAsia"/>
          <w:lang w:eastAsia="ko-KR"/>
        </w:rPr>
        <w:t xml:space="preserve"> timing error</w:t>
      </w:r>
      <w:r>
        <w:rPr>
          <w:lang w:eastAsia="ko-KR"/>
        </w:rPr>
        <w:t>s.</w:t>
      </w:r>
      <w:r>
        <w:rPr>
          <w:rFonts w:hint="eastAsia"/>
          <w:lang w:eastAsia="ko-KR"/>
        </w:rPr>
        <w:t xml:space="preserve"> </w:t>
      </w:r>
      <w:r w:rsidR="002912E0">
        <w:rPr>
          <w:lang w:eastAsia="ko-KR"/>
        </w:rPr>
        <w:t>The timing error can be translated to the position error directly. For example</w:t>
      </w:r>
      <w:r w:rsidR="00CA2343">
        <w:rPr>
          <w:lang w:eastAsia="ko-KR"/>
        </w:rPr>
        <w:t>,</w:t>
      </w:r>
      <w:r w:rsidR="002912E0">
        <w:rPr>
          <w:lang w:eastAsia="ko-KR"/>
        </w:rPr>
        <w:t xml:space="preserve"> 10 nsec equates to about 3 m distance offset. So, we support option 1. And RAN4 would be better to find how to specify a more stringent timing error limit requirement for SL positioning. </w:t>
      </w:r>
      <w:r w:rsidR="003A7BE8">
        <w:rPr>
          <w:lang w:eastAsia="ko-KR"/>
        </w:rPr>
        <w:t>We don’t support changing the current time error requirement but we think RAN4 have to find the method how to make the limitation of timing error for positioning purpose.</w:t>
      </w:r>
    </w:p>
    <w:p w14:paraId="0D3688BD" w14:textId="77777777" w:rsidR="00655613" w:rsidRDefault="00655613" w:rsidP="008E7B34">
      <w:pPr>
        <w:pStyle w:val="a0"/>
        <w:jc w:val="both"/>
        <w:rPr>
          <w:lang w:eastAsia="ko-KR"/>
        </w:rPr>
      </w:pPr>
    </w:p>
    <w:p w14:paraId="752DC9A1" w14:textId="5B03B7EB" w:rsidR="003A7BE8" w:rsidRDefault="003A7BE8" w:rsidP="003A7BE8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>: Support option 1. RAN4 to consider how to make the limitation of timing error for positioning purpose.</w:t>
      </w:r>
    </w:p>
    <w:p w14:paraId="36054985" w14:textId="77777777" w:rsidR="003A7BE8" w:rsidRDefault="003A7BE8" w:rsidP="008E7B34">
      <w:pPr>
        <w:pStyle w:val="a0"/>
        <w:jc w:val="both"/>
        <w:rPr>
          <w:lang w:eastAsia="ko-KR"/>
        </w:rPr>
      </w:pPr>
    </w:p>
    <w:p w14:paraId="7EFF359A" w14:textId="03E2322F" w:rsidR="00655613" w:rsidRPr="00E2272C" w:rsidRDefault="00655613" w:rsidP="0065561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t>Issue 1-4-2</w:t>
      </w:r>
      <w:r w:rsidRPr="00E2272C">
        <w:rPr>
          <w:b/>
          <w:u w:val="single"/>
          <w:lang w:eastAsia="ko-KR"/>
        </w:rPr>
        <w:t xml:space="preserve">: </w:t>
      </w:r>
      <w:r w:rsidRPr="00655613">
        <w:rPr>
          <w:b/>
          <w:u w:val="single"/>
          <w:lang w:eastAsia="ko-KR"/>
        </w:rPr>
        <w:t>Transmission time adjustment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5613" w14:paraId="687FD8A0" w14:textId="77777777" w:rsidTr="003C08A6">
        <w:tc>
          <w:tcPr>
            <w:tcW w:w="9855" w:type="dxa"/>
          </w:tcPr>
          <w:p w14:paraId="52FE36AA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O</w:t>
            </w:r>
            <w:r w:rsidRPr="00655613">
              <w:rPr>
                <w:rFonts w:eastAsia="SimSun" w:hint="eastAsia"/>
                <w:szCs w:val="24"/>
                <w:lang w:eastAsia="zh-CN"/>
              </w:rPr>
              <w:t>ption 1</w:t>
            </w:r>
            <w:r w:rsidRPr="00655613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7D83F4BE" w14:textId="77777777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lang w:eastAsia="ko-KR"/>
              </w:rPr>
              <w:t>RAN4 needs to specify transmission time adjustment with high granularity requirement for SL positioning</w:t>
            </w:r>
            <w:r w:rsidRPr="00655613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4A5106D2" w14:textId="77777777" w:rsidR="00655613" w:rsidRPr="00655613" w:rsidRDefault="00655613" w:rsidP="00655613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lang w:eastAsia="ko-KR"/>
              </w:rPr>
              <w:t>Option 2</w:t>
            </w:r>
            <w:r w:rsidRPr="00655613">
              <w:rPr>
                <w:rFonts w:eastAsia="SimSun"/>
                <w:szCs w:val="24"/>
                <w:lang w:eastAsia="zh-CN"/>
              </w:rPr>
              <w:t>:</w:t>
            </w:r>
          </w:p>
          <w:p w14:paraId="7E35941B" w14:textId="364D8128" w:rsidR="00655613" w:rsidRPr="00655613" w:rsidRDefault="00655613" w:rsidP="00655613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655613">
              <w:rPr>
                <w:rFonts w:eastAsia="SimSun"/>
                <w:szCs w:val="24"/>
                <w:lang w:eastAsia="zh-CN"/>
              </w:rPr>
              <w:t>No new requirements related to transmit timing adjustment for SL positioning.</w:t>
            </w:r>
          </w:p>
        </w:tc>
      </w:tr>
    </w:tbl>
    <w:p w14:paraId="0BA6660B" w14:textId="77777777" w:rsidR="00655613" w:rsidRDefault="00655613" w:rsidP="00655613">
      <w:pPr>
        <w:pStyle w:val="a0"/>
        <w:jc w:val="both"/>
        <w:rPr>
          <w:lang w:eastAsia="ko-KR"/>
        </w:rPr>
      </w:pPr>
    </w:p>
    <w:p w14:paraId="3E5DA5CA" w14:textId="35E4F880" w:rsidR="00EC0270" w:rsidRDefault="00EC0270" w:rsidP="00655613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time adjustment, we think it depends on RAN1’s work. So, at this moment RAN4 would be better to wait for more of RAN1’s progress.</w:t>
      </w:r>
    </w:p>
    <w:p w14:paraId="46542C2F" w14:textId="77777777" w:rsidR="00FC5035" w:rsidRDefault="00FC5035" w:rsidP="00655613">
      <w:pPr>
        <w:pStyle w:val="a0"/>
        <w:jc w:val="both"/>
        <w:rPr>
          <w:lang w:eastAsia="ko-KR"/>
        </w:rPr>
      </w:pPr>
    </w:p>
    <w:p w14:paraId="220803FB" w14:textId="51048812" w:rsidR="00EC0270" w:rsidRDefault="00EC0270" w:rsidP="00EC0270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5</w:t>
      </w:r>
      <w:r>
        <w:rPr>
          <w:lang w:eastAsia="ko-KR"/>
        </w:rPr>
        <w:t>: RAN4 to discuss the transmission time adjustment issue after more of RAN1’s progress</w:t>
      </w:r>
    </w:p>
    <w:p w14:paraId="09A56767" w14:textId="77777777" w:rsidR="00655613" w:rsidRPr="00655613" w:rsidRDefault="00655613" w:rsidP="00655613">
      <w:pPr>
        <w:pStyle w:val="a0"/>
        <w:jc w:val="both"/>
        <w:rPr>
          <w:lang w:eastAsia="ko-KR"/>
        </w:rPr>
      </w:pPr>
    </w:p>
    <w:p w14:paraId="4434CC7F" w14:textId="0A35F3B6" w:rsidR="00FC1D9B" w:rsidRPr="00E2272C" w:rsidRDefault="00FC1D9B" w:rsidP="00FC1D9B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eastAsia="ko-KR"/>
        </w:rPr>
        <w:t>Issue 1-5-3</w:t>
      </w:r>
      <w:r w:rsidRPr="00E2272C">
        <w:rPr>
          <w:b/>
          <w:u w:val="single"/>
          <w:lang w:eastAsia="ko-KR"/>
        </w:rPr>
        <w:t xml:space="preserve">: </w:t>
      </w:r>
      <w:r w:rsidRPr="00FC1D9B">
        <w:rPr>
          <w:b/>
          <w:u w:val="single"/>
          <w:lang w:eastAsia="ko-KR"/>
        </w:rPr>
        <w:t>Impact of UE mobility</w:t>
      </w:r>
      <w:r>
        <w:rPr>
          <w:b/>
          <w:u w:val="single"/>
          <w:lang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1D9B" w14:paraId="2693E90B" w14:textId="77777777" w:rsidTr="003C08A6">
        <w:tc>
          <w:tcPr>
            <w:tcW w:w="9855" w:type="dxa"/>
          </w:tcPr>
          <w:p w14:paraId="4B8C576A" w14:textId="77777777" w:rsidR="00FC1D9B" w:rsidRPr="00FC1D9B" w:rsidRDefault="00FC1D9B" w:rsidP="00FC1D9B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C1D9B">
              <w:rPr>
                <w:rFonts w:eastAsia="SimSun"/>
                <w:szCs w:val="24"/>
                <w:lang w:eastAsia="zh-CN"/>
              </w:rPr>
              <w:t>O</w:t>
            </w:r>
            <w:r w:rsidRPr="00FC1D9B">
              <w:rPr>
                <w:rFonts w:eastAsia="SimSun" w:hint="eastAsia"/>
                <w:szCs w:val="24"/>
                <w:lang w:eastAsia="zh-CN"/>
              </w:rPr>
              <w:t>ption</w:t>
            </w:r>
            <w:r w:rsidRPr="00FC1D9B">
              <w:rPr>
                <w:rFonts w:eastAsia="SimSun"/>
                <w:szCs w:val="24"/>
                <w:lang w:eastAsia="zh-CN"/>
              </w:rPr>
              <w:t xml:space="preserve"> </w:t>
            </w:r>
            <w:r w:rsidRPr="00FC1D9B">
              <w:rPr>
                <w:rFonts w:eastAsia="SimSun" w:hint="eastAsia"/>
                <w:szCs w:val="24"/>
                <w:lang w:eastAsia="zh-CN"/>
              </w:rPr>
              <w:t>1</w:t>
            </w:r>
            <w:r w:rsidRPr="00FC1D9B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62025FAA" w14:textId="77777777" w:rsidR="00FC1D9B" w:rsidRPr="00FC1D9B" w:rsidRDefault="00FC1D9B" w:rsidP="00FC1D9B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C1D9B">
              <w:rPr>
                <w:rFonts w:eastAsia="SimSun"/>
                <w:szCs w:val="24"/>
                <w:lang w:eastAsia="zh-CN"/>
              </w:rPr>
              <w:t xml:space="preserve">Anchor UEs </w:t>
            </w:r>
            <w:r w:rsidRPr="00FC1D9B">
              <w:rPr>
                <w:rFonts w:eastAsia="SimSun" w:hint="eastAsia"/>
                <w:szCs w:val="24"/>
                <w:lang w:eastAsia="zh-CN"/>
              </w:rPr>
              <w:t>should</w:t>
            </w:r>
            <w:r w:rsidRPr="00FC1D9B">
              <w:rPr>
                <w:rFonts w:eastAsia="SimSun"/>
                <w:szCs w:val="24"/>
                <w:lang w:eastAsia="zh-CN"/>
              </w:rPr>
              <w:t xml:space="preserve"> be capable of simultaneous transmission SL-PRS.</w:t>
            </w:r>
          </w:p>
          <w:p w14:paraId="101CD4A7" w14:textId="77777777" w:rsidR="00FC1D9B" w:rsidRPr="00FC1D9B" w:rsidRDefault="00FC1D9B" w:rsidP="00FC1D9B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C1D9B">
              <w:rPr>
                <w:rFonts w:eastAsia="SimSun"/>
                <w:szCs w:val="24"/>
                <w:lang w:eastAsia="zh-CN"/>
              </w:rPr>
              <w:t xml:space="preserve">Target UE </w:t>
            </w:r>
            <w:r w:rsidRPr="00FC1D9B">
              <w:rPr>
                <w:rFonts w:eastAsia="SimSun" w:hint="eastAsia"/>
                <w:szCs w:val="24"/>
                <w:lang w:eastAsia="zh-CN"/>
              </w:rPr>
              <w:t>can</w:t>
            </w:r>
            <w:r w:rsidRPr="00FC1D9B">
              <w:rPr>
                <w:rFonts w:eastAsia="SimSun"/>
                <w:szCs w:val="24"/>
                <w:lang w:eastAsia="zh-CN"/>
              </w:rPr>
              <w:t xml:space="preserve"> be capable of simultaneous SL-PRS measurement with UE capability.</w:t>
            </w:r>
          </w:p>
          <w:p w14:paraId="3D16C09E" w14:textId="77777777" w:rsidR="00FC1D9B" w:rsidRPr="00FC1D9B" w:rsidRDefault="00FC1D9B" w:rsidP="00FC1D9B">
            <w:pPr>
              <w:pStyle w:val="ad"/>
              <w:numPr>
                <w:ilvl w:val="0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C1D9B">
              <w:rPr>
                <w:rFonts w:eastAsia="SimSun"/>
                <w:szCs w:val="24"/>
                <w:lang w:eastAsia="zh-CN"/>
              </w:rPr>
              <w:t>O</w:t>
            </w:r>
            <w:r w:rsidRPr="00FC1D9B">
              <w:rPr>
                <w:rFonts w:eastAsia="SimSun" w:hint="eastAsia"/>
                <w:szCs w:val="24"/>
                <w:lang w:eastAsia="zh-CN"/>
              </w:rPr>
              <w:t>ption 2</w:t>
            </w:r>
            <w:r w:rsidRPr="00FC1D9B">
              <w:rPr>
                <w:rFonts w:eastAsia="SimSun"/>
                <w:szCs w:val="24"/>
                <w:lang w:eastAsia="zh-CN"/>
              </w:rPr>
              <w:t xml:space="preserve">: </w:t>
            </w:r>
          </w:p>
          <w:p w14:paraId="11668F4B" w14:textId="2CE83ED9" w:rsidR="00FC1D9B" w:rsidRPr="00655613" w:rsidRDefault="00FC1D9B" w:rsidP="00FC1D9B">
            <w:pPr>
              <w:pStyle w:val="ad"/>
              <w:numPr>
                <w:ilvl w:val="1"/>
                <w:numId w:val="20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C1D9B">
              <w:rPr>
                <w:rFonts w:eastAsia="SimSun"/>
                <w:szCs w:val="24"/>
                <w:lang w:eastAsia="zh-CN"/>
              </w:rPr>
              <w:t>RAN4 to study the impact of change of network coverage scenario of SL UE(s) on measurement requirement, measurement accuracy, etc.</w:t>
            </w:r>
          </w:p>
        </w:tc>
      </w:tr>
    </w:tbl>
    <w:p w14:paraId="136018B3" w14:textId="77777777" w:rsidR="00FC1D9B" w:rsidRDefault="00FC1D9B" w:rsidP="00FC1D9B">
      <w:pPr>
        <w:pStyle w:val="a0"/>
        <w:jc w:val="both"/>
        <w:rPr>
          <w:lang w:eastAsia="ko-KR"/>
        </w:rPr>
      </w:pPr>
    </w:p>
    <w:p w14:paraId="6A8AE61D" w14:textId="2CA929D0" w:rsidR="000203DE" w:rsidRDefault="00FF3B93" w:rsidP="00FC1D9B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Considering</w:t>
      </w:r>
      <w:r w:rsidR="00FC5035">
        <w:rPr>
          <w:rFonts w:hint="eastAsia"/>
          <w:lang w:eastAsia="ko-KR"/>
        </w:rPr>
        <w:t xml:space="preserve"> the UE mobility, </w:t>
      </w:r>
      <w:r w:rsidR="00FC5035">
        <w:rPr>
          <w:lang w:eastAsia="ko-KR"/>
        </w:rPr>
        <w:t>the latency of</w:t>
      </w:r>
      <w:r w:rsidR="00CA2343">
        <w:rPr>
          <w:lang w:eastAsia="ko-KR"/>
        </w:rPr>
        <w:t xml:space="preserve"> the</w:t>
      </w:r>
      <w:r w:rsidR="00FC5035">
        <w:rPr>
          <w:lang w:eastAsia="ko-KR"/>
        </w:rPr>
        <w:t xml:space="preserve"> positioning </w:t>
      </w:r>
      <w:r w:rsidR="000203DE">
        <w:rPr>
          <w:lang w:eastAsia="ko-KR"/>
        </w:rPr>
        <w:t xml:space="preserve">measurement procedure </w:t>
      </w:r>
      <w:r w:rsidR="00FC5035">
        <w:rPr>
          <w:lang w:eastAsia="ko-KR"/>
        </w:rPr>
        <w:t xml:space="preserve">can be critical. If the target UE move at 140 km/h speed and every anchor UE moves opposite direction with the same speed, then for 1 second of latency makes about 78 m of positioning movement. </w:t>
      </w:r>
      <w:r>
        <w:rPr>
          <w:lang w:eastAsia="ko-KR"/>
        </w:rPr>
        <w:t>So, to minimize the impact of UE mobility</w:t>
      </w:r>
      <w:r w:rsidR="000203DE">
        <w:rPr>
          <w:lang w:eastAsia="ko-KR"/>
        </w:rPr>
        <w:t xml:space="preserve">, the latency of </w:t>
      </w:r>
      <w:r w:rsidR="00ED727D">
        <w:rPr>
          <w:lang w:eastAsia="ko-KR"/>
        </w:rPr>
        <w:t xml:space="preserve">the </w:t>
      </w:r>
      <w:r w:rsidR="000203DE">
        <w:rPr>
          <w:lang w:eastAsia="ko-KR"/>
        </w:rPr>
        <w:t xml:space="preserve">positioning measurement procedure should be minimized. The latency of </w:t>
      </w:r>
      <w:r w:rsidR="00ED727D">
        <w:rPr>
          <w:lang w:eastAsia="ko-KR"/>
        </w:rPr>
        <w:t xml:space="preserve">the </w:t>
      </w:r>
      <w:r w:rsidR="000203DE">
        <w:rPr>
          <w:lang w:eastAsia="ko-KR"/>
        </w:rPr>
        <w:t xml:space="preserve">positioning measurement procedure can be reduced by supporting simultaneous </w:t>
      </w:r>
      <w:r w:rsidR="00E767DC">
        <w:rPr>
          <w:lang w:eastAsia="ko-KR"/>
        </w:rPr>
        <w:t xml:space="preserve">or in [x] slot </w:t>
      </w:r>
      <w:r w:rsidR="000203DE">
        <w:rPr>
          <w:lang w:eastAsia="ko-KR"/>
        </w:rPr>
        <w:t xml:space="preserve">transmission of SL-PRS and simultaneous SL-PRS measurement. </w:t>
      </w:r>
    </w:p>
    <w:p w14:paraId="40BB3D2B" w14:textId="77777777" w:rsidR="00655613" w:rsidRPr="00FC1D9B" w:rsidRDefault="00655613" w:rsidP="008E7B34">
      <w:pPr>
        <w:pStyle w:val="a0"/>
        <w:jc w:val="both"/>
        <w:rPr>
          <w:lang w:eastAsia="ko-KR"/>
        </w:rPr>
      </w:pPr>
    </w:p>
    <w:p w14:paraId="01F8F178" w14:textId="093FB006" w:rsidR="00FC5035" w:rsidRDefault="00FC5035" w:rsidP="00FC5035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FF3B93">
        <w:rPr>
          <w:b/>
          <w:i/>
          <w:lang w:eastAsia="ko-KR"/>
        </w:rPr>
        <w:t>6</w:t>
      </w:r>
      <w:r>
        <w:rPr>
          <w:lang w:eastAsia="ko-KR"/>
        </w:rPr>
        <w:t xml:space="preserve">: </w:t>
      </w:r>
      <w:r w:rsidR="00E767DC">
        <w:rPr>
          <w:lang w:eastAsia="ko-KR"/>
        </w:rPr>
        <w:t xml:space="preserve">RAN4 to consider how to minimize the latency of </w:t>
      </w:r>
      <w:r w:rsidR="00ED727D">
        <w:rPr>
          <w:lang w:eastAsia="ko-KR"/>
        </w:rPr>
        <w:t xml:space="preserve">the </w:t>
      </w:r>
      <w:r w:rsidR="00E767DC">
        <w:rPr>
          <w:lang w:eastAsia="ko-KR"/>
        </w:rPr>
        <w:t>positioning measurement procedure to reduce the impact of UE</w:t>
      </w:r>
      <w:r w:rsidR="00D25022">
        <w:rPr>
          <w:lang w:eastAsia="ko-KR"/>
        </w:rPr>
        <w:t xml:space="preserve"> mobility</w:t>
      </w:r>
    </w:p>
    <w:p w14:paraId="7CA0B716" w14:textId="26C4D3A4" w:rsidR="00D25022" w:rsidRPr="00D25022" w:rsidRDefault="00D25022" w:rsidP="00AC3CFA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lang w:eastAsia="ko-KR"/>
        </w:rPr>
      </w:pPr>
      <w:r w:rsidRPr="00D25022">
        <w:rPr>
          <w:rFonts w:eastAsia="SimSun"/>
          <w:szCs w:val="24"/>
          <w:lang w:eastAsia="zh-CN"/>
        </w:rPr>
        <w:t xml:space="preserve">Anchor UEs </w:t>
      </w:r>
      <w:r w:rsidRPr="00D25022">
        <w:rPr>
          <w:rFonts w:eastAsia="SimSun" w:hint="eastAsia"/>
          <w:szCs w:val="24"/>
          <w:lang w:eastAsia="zh-CN"/>
        </w:rPr>
        <w:t>should</w:t>
      </w:r>
      <w:r w:rsidRPr="00D25022">
        <w:rPr>
          <w:rFonts w:eastAsia="SimSun"/>
          <w:szCs w:val="24"/>
          <w:lang w:eastAsia="zh-CN"/>
        </w:rPr>
        <w:t xml:space="preserve"> be capable of simultaneous </w:t>
      </w:r>
      <w:r>
        <w:rPr>
          <w:rFonts w:eastAsia="SimSun"/>
          <w:szCs w:val="24"/>
          <w:lang w:eastAsia="zh-CN"/>
        </w:rPr>
        <w:t xml:space="preserve">or </w:t>
      </w:r>
      <w:r w:rsidR="00ED727D">
        <w:rPr>
          <w:rFonts w:eastAsia="SimSun"/>
          <w:szCs w:val="24"/>
          <w:lang w:eastAsia="zh-CN"/>
        </w:rPr>
        <w:t>within</w:t>
      </w:r>
      <w:r>
        <w:rPr>
          <w:rFonts w:eastAsia="SimSun"/>
          <w:szCs w:val="24"/>
          <w:lang w:eastAsia="zh-CN"/>
        </w:rPr>
        <w:t xml:space="preserve"> [x] slots </w:t>
      </w:r>
      <w:r w:rsidRPr="00D25022">
        <w:rPr>
          <w:rFonts w:eastAsia="SimSun"/>
          <w:szCs w:val="24"/>
          <w:lang w:eastAsia="zh-CN"/>
        </w:rPr>
        <w:t xml:space="preserve">transmission </w:t>
      </w:r>
      <w:r w:rsidR="009F7B7F">
        <w:rPr>
          <w:rFonts w:eastAsia="SimSun"/>
          <w:szCs w:val="24"/>
          <w:lang w:eastAsia="zh-CN"/>
        </w:rPr>
        <w:t xml:space="preserve">of </w:t>
      </w:r>
      <w:r w:rsidRPr="00D25022">
        <w:rPr>
          <w:rFonts w:eastAsia="SimSun"/>
          <w:szCs w:val="24"/>
          <w:lang w:eastAsia="zh-CN"/>
        </w:rPr>
        <w:t>SL-PRS.</w:t>
      </w:r>
    </w:p>
    <w:p w14:paraId="003B908D" w14:textId="7A23788B" w:rsidR="00D25022" w:rsidRDefault="009F7B7F" w:rsidP="00AC3CFA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lang w:eastAsia="ko-KR"/>
        </w:rPr>
      </w:pPr>
      <w:r>
        <w:rPr>
          <w:rFonts w:eastAsia="SimSun"/>
          <w:szCs w:val="24"/>
          <w:lang w:eastAsia="zh-CN"/>
        </w:rPr>
        <w:t>Anchor</w:t>
      </w:r>
      <w:r w:rsidR="00D25022" w:rsidRPr="00D25022">
        <w:rPr>
          <w:rFonts w:eastAsia="SimSun"/>
          <w:szCs w:val="24"/>
          <w:lang w:eastAsia="zh-CN"/>
        </w:rPr>
        <w:t xml:space="preserve"> UE</w:t>
      </w:r>
      <w:r>
        <w:rPr>
          <w:rFonts w:eastAsia="SimSun"/>
          <w:szCs w:val="24"/>
          <w:lang w:eastAsia="zh-CN"/>
        </w:rPr>
        <w:t>s</w:t>
      </w:r>
      <w:r w:rsidR="00D25022" w:rsidRPr="00D25022">
        <w:rPr>
          <w:rFonts w:eastAsia="SimSun"/>
          <w:szCs w:val="24"/>
          <w:lang w:eastAsia="zh-CN"/>
        </w:rPr>
        <w:t xml:space="preserve"> </w:t>
      </w:r>
      <w:r>
        <w:rPr>
          <w:rFonts w:eastAsia="SimSun" w:hint="eastAsia"/>
          <w:szCs w:val="24"/>
          <w:lang w:eastAsia="zh-CN"/>
        </w:rPr>
        <w:t>should</w:t>
      </w:r>
      <w:r w:rsidR="00D25022" w:rsidRPr="00D25022">
        <w:rPr>
          <w:rFonts w:eastAsia="SimSun"/>
          <w:szCs w:val="24"/>
          <w:lang w:eastAsia="zh-CN"/>
        </w:rPr>
        <w:t xml:space="preserve"> be capable of simultaneous SL-PRS measurement</w:t>
      </w:r>
    </w:p>
    <w:p w14:paraId="4362CF65" w14:textId="77777777" w:rsidR="00655613" w:rsidRDefault="00655613" w:rsidP="008E7B34">
      <w:pPr>
        <w:pStyle w:val="a0"/>
        <w:jc w:val="both"/>
        <w:rPr>
          <w:lang w:eastAsia="ko-KR"/>
        </w:rPr>
      </w:pPr>
    </w:p>
    <w:p w14:paraId="5E3602B9" w14:textId="77777777" w:rsidR="006E296B" w:rsidRDefault="006E296B" w:rsidP="006E296B">
      <w:pPr>
        <w:pStyle w:val="a0"/>
        <w:ind w:left="76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18686DDA" w:rsidR="00BD4C77" w:rsidRDefault="009F7B7F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SL positioning measurements and procedures related to RRM issues based on the approved WF [2] in RAN4#106bis-e.</w:t>
      </w:r>
    </w:p>
    <w:p w14:paraId="27B32DBD" w14:textId="77777777" w:rsidR="00ED727D" w:rsidRDefault="00ED727D" w:rsidP="00ED727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RAN4 to specify RRM core requirement </w:t>
      </w:r>
      <w:r>
        <w:rPr>
          <w:rFonts w:hint="eastAsia"/>
          <w:lang w:eastAsia="ko-KR"/>
        </w:rPr>
        <w:t>for sidelink positioning</w:t>
      </w:r>
      <w:r>
        <w:rPr>
          <w:lang w:eastAsia="ko-KR"/>
        </w:rPr>
        <w:t xml:space="preserve"> up to 100MHz CBW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Rel-18. And RRM accuracy requirement follows the limitation of RF spec.  </w:t>
      </w:r>
    </w:p>
    <w:p w14:paraId="0CF204D6" w14:textId="77777777" w:rsidR="00ED727D" w:rsidRDefault="00ED727D" w:rsidP="00ED727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Support option 1. RAN4 to wait for more RAN1/2 progress and discuss how to define the measurement period requirements after RAN1/2’s decision. </w:t>
      </w:r>
    </w:p>
    <w:p w14:paraId="6841F3C0" w14:textId="77777777" w:rsidR="00E97989" w:rsidRDefault="00E97989" w:rsidP="00E97989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>: RAN4 to consider all possible synch. ref sources such as GNSS, gNB and SyncRef UE to overcome the distance difference between synch. source and anchor UEs.</w:t>
      </w:r>
    </w:p>
    <w:p w14:paraId="5BBFF3F6" w14:textId="77777777" w:rsidR="00ED727D" w:rsidRDefault="00ED727D" w:rsidP="00ED727D">
      <w:pPr>
        <w:pStyle w:val="a0"/>
        <w:rPr>
          <w:lang w:eastAsia="ko-KR"/>
        </w:rPr>
      </w:pPr>
      <w:bookmarkStart w:id="0" w:name="_GoBack"/>
      <w:bookmarkEnd w:id="0"/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>: Support option 1. RAN4 to consider how to make the limitation of timing error for positioning purpose.</w:t>
      </w:r>
    </w:p>
    <w:p w14:paraId="37F95E0F" w14:textId="77777777" w:rsidR="00ED727D" w:rsidRDefault="00ED727D" w:rsidP="00ED727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5</w:t>
      </w:r>
      <w:r>
        <w:rPr>
          <w:lang w:eastAsia="ko-KR"/>
        </w:rPr>
        <w:t>: RAN4 to discuss the transmission time adjustment issue after more of RAN1’s progress</w:t>
      </w:r>
    </w:p>
    <w:p w14:paraId="270D7B51" w14:textId="77777777" w:rsidR="00ED727D" w:rsidRDefault="00ED727D" w:rsidP="00ED727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6</w:t>
      </w:r>
      <w:r>
        <w:rPr>
          <w:lang w:eastAsia="ko-KR"/>
        </w:rPr>
        <w:t>: RAN4 to consider how to minimize the latency of the positioning measurement procedure to reduce the impact of UE mobility</w:t>
      </w:r>
    </w:p>
    <w:p w14:paraId="2F03EEC8" w14:textId="77777777" w:rsidR="00ED727D" w:rsidRPr="00D25022" w:rsidRDefault="00ED727D" w:rsidP="00ED727D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lang w:eastAsia="ko-KR"/>
        </w:rPr>
      </w:pPr>
      <w:r w:rsidRPr="00D25022">
        <w:rPr>
          <w:rFonts w:eastAsia="SimSun"/>
          <w:szCs w:val="24"/>
          <w:lang w:eastAsia="zh-CN"/>
        </w:rPr>
        <w:t xml:space="preserve">Anchor UEs </w:t>
      </w:r>
      <w:r w:rsidRPr="00D25022">
        <w:rPr>
          <w:rFonts w:eastAsia="SimSun" w:hint="eastAsia"/>
          <w:szCs w:val="24"/>
          <w:lang w:eastAsia="zh-CN"/>
        </w:rPr>
        <w:t>should</w:t>
      </w:r>
      <w:r w:rsidRPr="00D25022">
        <w:rPr>
          <w:rFonts w:eastAsia="SimSun"/>
          <w:szCs w:val="24"/>
          <w:lang w:eastAsia="zh-CN"/>
        </w:rPr>
        <w:t xml:space="preserve"> be capable of simultaneous </w:t>
      </w:r>
      <w:r>
        <w:rPr>
          <w:rFonts w:eastAsia="SimSun"/>
          <w:szCs w:val="24"/>
          <w:lang w:eastAsia="zh-CN"/>
        </w:rPr>
        <w:t xml:space="preserve">or within [x] slots </w:t>
      </w:r>
      <w:r w:rsidRPr="00D25022">
        <w:rPr>
          <w:rFonts w:eastAsia="SimSun"/>
          <w:szCs w:val="24"/>
          <w:lang w:eastAsia="zh-CN"/>
        </w:rPr>
        <w:t xml:space="preserve">transmission </w:t>
      </w:r>
      <w:r>
        <w:rPr>
          <w:rFonts w:eastAsia="SimSun"/>
          <w:szCs w:val="24"/>
          <w:lang w:eastAsia="zh-CN"/>
        </w:rPr>
        <w:t xml:space="preserve">of </w:t>
      </w:r>
      <w:r w:rsidRPr="00D25022">
        <w:rPr>
          <w:rFonts w:eastAsia="SimSun"/>
          <w:szCs w:val="24"/>
          <w:lang w:eastAsia="zh-CN"/>
        </w:rPr>
        <w:t>SL-PRS.</w:t>
      </w:r>
    </w:p>
    <w:p w14:paraId="4EF2B99D" w14:textId="77777777" w:rsidR="009F7B7F" w:rsidRDefault="009F7B7F" w:rsidP="009F7B7F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lang w:eastAsia="ko-KR"/>
        </w:rPr>
      </w:pPr>
      <w:r>
        <w:rPr>
          <w:rFonts w:eastAsia="SimSun"/>
          <w:szCs w:val="24"/>
          <w:lang w:eastAsia="zh-CN"/>
        </w:rPr>
        <w:t>Anchor</w:t>
      </w:r>
      <w:r w:rsidRPr="00D25022">
        <w:rPr>
          <w:rFonts w:eastAsia="SimSun"/>
          <w:szCs w:val="24"/>
          <w:lang w:eastAsia="zh-CN"/>
        </w:rPr>
        <w:t xml:space="preserve"> UE</w:t>
      </w:r>
      <w:r>
        <w:rPr>
          <w:rFonts w:eastAsia="SimSun"/>
          <w:szCs w:val="24"/>
          <w:lang w:eastAsia="zh-CN"/>
        </w:rPr>
        <w:t>s</w:t>
      </w:r>
      <w:r w:rsidRPr="00D25022">
        <w:rPr>
          <w:rFonts w:eastAsia="SimSun"/>
          <w:szCs w:val="24"/>
          <w:lang w:eastAsia="zh-CN"/>
        </w:rPr>
        <w:t xml:space="preserve"> </w:t>
      </w:r>
      <w:r>
        <w:rPr>
          <w:rFonts w:eastAsia="SimSun" w:hint="eastAsia"/>
          <w:szCs w:val="24"/>
          <w:lang w:eastAsia="zh-CN"/>
        </w:rPr>
        <w:t>should</w:t>
      </w:r>
      <w:r w:rsidRPr="00D25022">
        <w:rPr>
          <w:rFonts w:eastAsia="SimSun"/>
          <w:szCs w:val="24"/>
          <w:lang w:eastAsia="zh-CN"/>
        </w:rPr>
        <w:t xml:space="preserve"> be capable of simultaneous SL-PRS measurement</w:t>
      </w:r>
    </w:p>
    <w:p w14:paraId="5A936585" w14:textId="77777777" w:rsidR="00C6596A" w:rsidRPr="009F7B7F" w:rsidRDefault="00C6596A" w:rsidP="00C6596A">
      <w:pPr>
        <w:pStyle w:val="a0"/>
        <w:jc w:val="both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65BAA8BC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541A18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BA2C69">
        <w:rPr>
          <w:lang w:val="en-US" w:eastAsia="ko-KR"/>
        </w:rPr>
        <w:t>230</w:t>
      </w:r>
      <w:r w:rsidR="000D5E74">
        <w:rPr>
          <w:lang w:val="en-US" w:eastAsia="ko-KR"/>
        </w:rPr>
        <w:t>328</w:t>
      </w:r>
      <w:r w:rsidR="00CD0965">
        <w:rPr>
          <w:lang w:val="en-US" w:eastAsia="ko-KR"/>
        </w:rPr>
        <w:t>, “</w:t>
      </w:r>
      <w:r w:rsidR="000D5E74" w:rsidRPr="000D5E74">
        <w:rPr>
          <w:lang w:val="en-US" w:eastAsia="ko-KR"/>
        </w:rPr>
        <w:t>Revised WID on Expanded and Improved NR Positioning</w:t>
      </w:r>
      <w:r w:rsidR="00CD0965">
        <w:rPr>
          <w:lang w:val="en-US" w:eastAsia="ko-KR"/>
        </w:rPr>
        <w:t xml:space="preserve">,” </w:t>
      </w:r>
      <w:r w:rsidR="000D5E74">
        <w:rPr>
          <w:lang w:val="en-US" w:eastAsia="ko-KR"/>
        </w:rPr>
        <w:t>Intel Corporation</w:t>
      </w:r>
      <w:r w:rsidR="00CD0965">
        <w:rPr>
          <w:lang w:val="en-US" w:eastAsia="ko-KR"/>
        </w:rPr>
        <w:t>.</w:t>
      </w:r>
    </w:p>
    <w:p w14:paraId="1802AF3E" w14:textId="1BCD4185" w:rsidR="000D5E74" w:rsidRDefault="000D5E74" w:rsidP="000D5E74">
      <w:pPr>
        <w:pStyle w:val="a0"/>
        <w:rPr>
          <w:lang w:val="en-US" w:eastAsia="ko-KR"/>
        </w:rPr>
      </w:pPr>
      <w:r>
        <w:rPr>
          <w:lang w:val="en-US" w:eastAsia="ko-KR"/>
        </w:rPr>
        <w:t>[2] RP-2306351, “WF on RRM requirements for NR sidelink positioning and carrier phase positioning,” CATT.</w:t>
      </w:r>
    </w:p>
    <w:p w14:paraId="565CB2C3" w14:textId="77777777" w:rsidR="000D5E74" w:rsidRPr="000D5E74" w:rsidRDefault="000D5E74" w:rsidP="00CD0965">
      <w:pPr>
        <w:pStyle w:val="a0"/>
        <w:rPr>
          <w:lang w:val="en-US" w:eastAsia="ko-KR"/>
        </w:rPr>
      </w:pPr>
    </w:p>
    <w:p w14:paraId="2642DE71" w14:textId="77777777" w:rsidR="00D102D1" w:rsidRDefault="00D102D1" w:rsidP="00CD0965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0ED86" w14:textId="77777777" w:rsidR="00B80EAC" w:rsidRDefault="00B80EAC" w:rsidP="00D306DF">
      <w:r>
        <w:separator/>
      </w:r>
    </w:p>
  </w:endnote>
  <w:endnote w:type="continuationSeparator" w:id="0">
    <w:p w14:paraId="16C741A0" w14:textId="77777777" w:rsidR="00B80EAC" w:rsidRDefault="00B80EA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939FA" w14:textId="77777777" w:rsidR="00B80EAC" w:rsidRDefault="00B80EAC" w:rsidP="00D306DF">
      <w:r>
        <w:separator/>
      </w:r>
    </w:p>
  </w:footnote>
  <w:footnote w:type="continuationSeparator" w:id="0">
    <w:p w14:paraId="05C7A93A" w14:textId="77777777" w:rsidR="00B80EAC" w:rsidRDefault="00B80EA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3"/>
  </w:num>
  <w:num w:numId="5">
    <w:abstractNumId w:val="9"/>
  </w:num>
  <w:num w:numId="6">
    <w:abstractNumId w:val="20"/>
  </w:num>
  <w:num w:numId="7">
    <w:abstractNumId w:val="15"/>
  </w:num>
  <w:num w:numId="8">
    <w:abstractNumId w:val="0"/>
  </w:num>
  <w:num w:numId="9">
    <w:abstractNumId w:val="26"/>
  </w:num>
  <w:num w:numId="10">
    <w:abstractNumId w:val="6"/>
  </w:num>
  <w:num w:numId="11">
    <w:abstractNumId w:val="22"/>
  </w:num>
  <w:num w:numId="12">
    <w:abstractNumId w:val="24"/>
  </w:num>
  <w:num w:numId="13">
    <w:abstractNumId w:val="12"/>
  </w:num>
  <w:num w:numId="14">
    <w:abstractNumId w:val="21"/>
  </w:num>
  <w:num w:numId="15">
    <w:abstractNumId w:val="14"/>
  </w:num>
  <w:num w:numId="16">
    <w:abstractNumId w:val="11"/>
  </w:num>
  <w:num w:numId="17">
    <w:abstractNumId w:val="25"/>
  </w:num>
  <w:num w:numId="18">
    <w:abstractNumId w:val="3"/>
  </w:num>
  <w:num w:numId="19">
    <w:abstractNumId w:val="5"/>
  </w:num>
  <w:num w:numId="20">
    <w:abstractNumId w:val="1"/>
  </w:num>
  <w:num w:numId="21">
    <w:abstractNumId w:val="17"/>
  </w:num>
  <w:num w:numId="22">
    <w:abstractNumId w:val="16"/>
  </w:num>
  <w:num w:numId="23">
    <w:abstractNumId w:val="23"/>
  </w:num>
  <w:num w:numId="24">
    <w:abstractNumId w:val="18"/>
  </w:num>
  <w:num w:numId="25">
    <w:abstractNumId w:val="2"/>
  </w:num>
  <w:num w:numId="26">
    <w:abstractNumId w:val="10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7"/>
  </w:num>
  <w:num w:numId="2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20D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5EF4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6AB8"/>
    <w:rsid w:val="00826D9C"/>
    <w:rsid w:val="00827C4E"/>
    <w:rsid w:val="00830557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795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622"/>
    <w:rsid w:val="00910C04"/>
    <w:rsid w:val="0091225B"/>
    <w:rsid w:val="009122D2"/>
    <w:rsid w:val="00913D6D"/>
    <w:rsid w:val="009148AC"/>
    <w:rsid w:val="009149FC"/>
    <w:rsid w:val="00915152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4E4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431E"/>
    <w:rsid w:val="00D25022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72C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93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639A5-193C-4F76-B925-995DF558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13</cp:revision>
  <dcterms:created xsi:type="dcterms:W3CDTF">2023-04-09T11:50:00Z</dcterms:created>
  <dcterms:modified xsi:type="dcterms:W3CDTF">2023-05-15T05:44:00Z</dcterms:modified>
</cp:coreProperties>
</file>